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pStyle w:val="HesberWriters"/>
        <w:spacing w:before="0" w:after="0"/>
        <w:ind w:hanging="58"/>
        <w:jc w:val="center"/>
        <w:rPr>
          <w:sz w:val="22"/>
          <w:szCs w:val="22"/>
          <w:u w:val="single"/>
          <w:rtl/>
        </w:rPr>
      </w:pPr>
    </w:p>
    <w:p w:rsidR="008E2653" w:rsidRPr="00FB51FB" w:rsidRDefault="008E2653" w:rsidP="002B5DBF">
      <w:pPr>
        <w:pStyle w:val="HesberWriters"/>
        <w:spacing w:before="0" w:after="0"/>
        <w:ind w:hanging="58"/>
        <w:jc w:val="center"/>
        <w:rPr>
          <w:sz w:val="22"/>
          <w:szCs w:val="22"/>
          <w:u w:val="single"/>
          <w:rtl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Serial No. ............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Form No. 1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  <w:rtl/>
        </w:rPr>
      </w:pPr>
    </w:p>
    <w:p w:rsidR="008E2653" w:rsidRPr="00CD019D" w:rsidRDefault="008E2653" w:rsidP="00CD019D">
      <w:pPr>
        <w:pStyle w:val="1"/>
        <w:bidi w:val="0"/>
        <w:jc w:val="center"/>
        <w:rPr>
          <w:u w:val="none"/>
        </w:rPr>
      </w:pPr>
      <w:bookmarkStart w:id="0" w:name="_GoBack"/>
      <w:r w:rsidRPr="00CD019D">
        <w:rPr>
          <w:u w:val="none"/>
        </w:rPr>
        <w:t>AUTHENTICATION OF SIGNATURE</w:t>
      </w:r>
    </w:p>
    <w:bookmarkEnd w:id="0"/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  <w:rtl/>
        </w:rPr>
      </w:pPr>
    </w:p>
    <w:p w:rsidR="008E2653" w:rsidRPr="00FB51FB" w:rsidRDefault="008E2653" w:rsidP="00F26C31">
      <w:pPr>
        <w:bidi w:val="0"/>
        <w:spacing w:before="0" w:line="360" w:lineRule="auto"/>
        <w:ind w:right="-1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I, the undersigned, ........................................... Notary holding license no. ............................................, hereby certify that on ...................................... appeared before me at my offices located at ......................../ at the address ......................., Mr./ Ms. ............................................., 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who is known to me </w:t>
      </w:r>
      <w:proofErr w:type="gramStart"/>
      <w:r w:rsidRPr="00FB51FB">
        <w:rPr>
          <w:rFonts w:ascii="Tahoma" w:hAnsi="Tahoma" w:cs="Tahoma"/>
          <w:sz w:val="22"/>
          <w:szCs w:val="22"/>
        </w:rPr>
        <w:t>personally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whose identity has been proven to me by ID card/ passport ....................... (name of the country)/ public document ....................... number .................... issued on ................</w:t>
      </w:r>
    </w:p>
    <w:p w:rsidR="00F26C31" w:rsidRDefault="00F26C31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F26C31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And I am convinced that the person standing before me understood fully the significance of the action and voluntarily signed the attached document marked with the letter/ number ................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F26C31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In witness whereof, I hereby authenticate the signature of Mr./ Ms. ....................................... by my own signature and seal this day ................................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  <w:rtl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  <w:rtl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Notary fee ............................... NIS</w:t>
      </w:r>
    </w:p>
    <w:p w:rsidR="00F26C31" w:rsidRDefault="00F26C31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F26C31" w:rsidRDefault="00F26C31" w:rsidP="00F26C31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F26C31" w:rsidRDefault="00F26C31" w:rsidP="00F26C31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F26C31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___________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Signature 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jc w:val="center"/>
        <w:rPr>
          <w:rFonts w:ascii="Tahoma" w:hAnsi="Tahoma" w:cs="Tahoma"/>
          <w:sz w:val="22"/>
          <w:szCs w:val="22"/>
          <w:rtl/>
        </w:rPr>
      </w:pPr>
      <w:r w:rsidRPr="00FB51FB">
        <w:rPr>
          <w:rFonts w:ascii="Tahoma" w:hAnsi="Tahoma" w:cs="Tahoma"/>
          <w:sz w:val="22"/>
          <w:szCs w:val="22"/>
        </w:rPr>
        <w:t>Notary's seal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7327CB" w:rsidRPr="00F26C31" w:rsidRDefault="007327CB" w:rsidP="00F26C31">
      <w:pPr>
        <w:bidi w:val="0"/>
        <w:spacing w:before="0" w:line="360" w:lineRule="auto"/>
        <w:ind w:right="43" w:firstLine="0"/>
        <w:rPr>
          <w:rFonts w:ascii="Tahoma" w:hAnsi="Tahoma" w:cs="Tahoma"/>
          <w:sz w:val="22"/>
          <w:szCs w:val="22"/>
          <w:rtl/>
        </w:rPr>
      </w:pPr>
    </w:p>
    <w:sectPr w:rsidR="007327CB" w:rsidRPr="00F26C31" w:rsidSect="00F26C31">
      <w:pgSz w:w="11906" w:h="16838"/>
      <w:pgMar w:top="851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EF6" w:rsidRDefault="00241EF6" w:rsidP="008E2653">
      <w:pPr>
        <w:spacing w:before="0" w:line="240" w:lineRule="auto"/>
      </w:pPr>
      <w:r>
        <w:separator/>
      </w:r>
    </w:p>
  </w:endnote>
  <w:endnote w:type="continuationSeparator" w:id="0">
    <w:p w:rsidR="00241EF6" w:rsidRDefault="00241EF6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EF6" w:rsidRDefault="00241EF6" w:rsidP="008E2653">
      <w:pPr>
        <w:spacing w:before="0" w:line="240" w:lineRule="auto"/>
      </w:pPr>
      <w:r>
        <w:separator/>
      </w:r>
    </w:p>
  </w:footnote>
  <w:footnote w:type="continuationSeparator" w:id="0">
    <w:p w:rsidR="00241EF6" w:rsidRDefault="00241EF6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53"/>
    <w:rsid w:val="00063062"/>
    <w:rsid w:val="000E7C24"/>
    <w:rsid w:val="00124B0D"/>
    <w:rsid w:val="001350DE"/>
    <w:rsid w:val="001655AE"/>
    <w:rsid w:val="001B7998"/>
    <w:rsid w:val="00241EF6"/>
    <w:rsid w:val="002B5DBF"/>
    <w:rsid w:val="00334984"/>
    <w:rsid w:val="0052007B"/>
    <w:rsid w:val="00583E0E"/>
    <w:rsid w:val="005F566E"/>
    <w:rsid w:val="00635FB3"/>
    <w:rsid w:val="00677AF6"/>
    <w:rsid w:val="0072494E"/>
    <w:rsid w:val="007327CB"/>
    <w:rsid w:val="007458EE"/>
    <w:rsid w:val="008E2653"/>
    <w:rsid w:val="00A644F3"/>
    <w:rsid w:val="00AA61F1"/>
    <w:rsid w:val="00AF2A34"/>
    <w:rsid w:val="00B46129"/>
    <w:rsid w:val="00BB6DCA"/>
    <w:rsid w:val="00CD019D"/>
    <w:rsid w:val="00DD79AB"/>
    <w:rsid w:val="00EE2AD4"/>
    <w:rsid w:val="00F26C31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DADF9-25E5-41C1-8BD5-4060BB25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2683828EEEC594CA752F601CD10E637" ma:contentTypeVersion="4" ma:contentTypeDescription="צור מסמך חדש." ma:contentTypeScope="" ma:versionID="2c75ad307d32b7f5da9faa4e72a15cae">
  <xsd:schema xmlns:xsd="http://www.w3.org/2001/XMLSchema" xmlns:xs="http://www.w3.org/2001/XMLSchema" xmlns:p="http://schemas.microsoft.com/office/2006/metadata/properties" xmlns:ns2="982afb28-6496-4314-bbb5-8059f78b2100" xmlns:ns3="605e85f2-268e-450d-9afb-d305d42b267e" targetNamespace="http://schemas.microsoft.com/office/2006/metadata/properties" ma:root="true" ma:fieldsID="7cac05f1914f9b1dd436e6e218fc84b4" ns2:_="" ns3:_="">
    <xsd:import namespace="982afb28-6496-4314-bbb5-8059f78b2100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_x05e7__x05d8__x05d2__x05d5__x05e8__x05d9__x05d4_" minOccurs="0"/>
                <xsd:element ref="ns3:Gov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fb28-6496-4314-bbb5-8059f78b2100" elementFormDefault="qualified">
    <xsd:import namespace="http://schemas.microsoft.com/office/2006/documentManagement/types"/>
    <xsd:import namespace="http://schemas.microsoft.com/office/infopath/2007/PartnerControls"/>
    <xsd:element name="_x05e7__x05d8__x05d2__x05d5__x05e8__x05d9__x05d4_" ma:index="8" nillable="true" ma:displayName="קטגוריה" ma:format="Dropdown" ma:internalName="_x05e7__x05d8__x05d2__x05d5__x05e8__x05d9__x05d4_">
      <xsd:simpleType>
        <xsd:restriction base="dms:Choice">
          <xsd:enumeration value="דוגמאות לאישורים נוטריונים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ID" ma:index="9" nillable="true" ma:displayName="שדה מיון  - GovXID" ma:internalName="GovX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ID xmlns="605e85f2-268e-450d-9afb-d305d42b267e">0.003</GovXID>
    <_x05e7__x05d8__x05d2__x05d5__x05e8__x05d9__x05d4_ xmlns="982afb28-6496-4314-bbb5-8059f78b2100">דוגמאות לאישורים נוטריונים</_x05e7__x05d8__x05d2__x05d5__x05e8__x05d9__x05d4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868DD-2888-4BA1-B772-06A6663E3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fb28-6496-4314-bbb5-8059f78b2100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C5D2B-7906-464F-B862-A0F720DC9367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982afb28-6496-4314-bbb5-8059f78b2100"/>
  </ds:schemaRefs>
</ds:datastoreItem>
</file>

<file path=customXml/itemProps3.xml><?xml version="1.0" encoding="utf-8"?>
<ds:datastoreItem xmlns:ds="http://schemas.openxmlformats.org/officeDocument/2006/customXml" ds:itemID="{9E011F84-9861-48DC-A146-630399490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1 - אימות חתימה אנגלית</vt:lpstr>
    </vt:vector>
  </TitlesOfParts>
  <Company>MOJ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1 - אימות חתימה אנגלית</dc:title>
  <dc:creator>Ruhama Sinai</dc:creator>
  <cp:lastModifiedBy>shafir</cp:lastModifiedBy>
  <cp:revision>2</cp:revision>
  <cp:lastPrinted>2019-01-01T08:36:00Z</cp:lastPrinted>
  <dcterms:created xsi:type="dcterms:W3CDTF">2019-04-24T17:36:00Z</dcterms:created>
  <dcterms:modified xsi:type="dcterms:W3CDTF">2019-04-24T17:36:00Z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0x010100F2683828EEEC594CA752F601CD10E637</vt:lpwstr>
  </property>
</Properties>
</file>